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483" w:rsidRPr="0095074E" w:rsidRDefault="00756483" w:rsidP="00756483">
      <w:pPr>
        <w:rPr>
          <w:b/>
        </w:rPr>
      </w:pPr>
      <w:r w:rsidRPr="0095074E">
        <w:rPr>
          <w:b/>
        </w:rPr>
        <w:t xml:space="preserve">Nascholingsactiviteit in het kader van ‘De lijnen in het Spoor’ </w:t>
      </w:r>
    </w:p>
    <w:p w:rsidR="00756483" w:rsidRDefault="00756483">
      <w:pPr>
        <w:rPr>
          <w:b/>
        </w:rPr>
      </w:pPr>
    </w:p>
    <w:p w:rsidR="00756483" w:rsidRPr="00756483" w:rsidRDefault="00756483" w:rsidP="00756483">
      <w:pPr>
        <w:jc w:val="center"/>
        <w:rPr>
          <w:b/>
        </w:rPr>
      </w:pPr>
      <w:r w:rsidRPr="00756483">
        <w:rPr>
          <w:b/>
        </w:rPr>
        <w:t>De oudere pati</w:t>
      </w:r>
      <w:r w:rsidR="00A01298">
        <w:rPr>
          <w:b/>
        </w:rPr>
        <w:t>ë</w:t>
      </w:r>
      <w:r w:rsidRPr="00756483">
        <w:rPr>
          <w:b/>
        </w:rPr>
        <w:t>nt staat centraal</w:t>
      </w:r>
    </w:p>
    <w:p w:rsidR="00FE73B7" w:rsidRDefault="00FE73B7" w:rsidP="0002360D">
      <w:pPr>
        <w:jc w:val="center"/>
        <w:rPr>
          <w:b/>
        </w:rPr>
      </w:pPr>
    </w:p>
    <w:p w:rsidR="00756483" w:rsidRPr="0002360D" w:rsidRDefault="0095074E" w:rsidP="0002360D">
      <w:pPr>
        <w:jc w:val="center"/>
        <w:rPr>
          <w:b/>
        </w:rPr>
      </w:pPr>
      <w:r w:rsidRPr="0002360D">
        <w:rPr>
          <w:b/>
        </w:rPr>
        <w:t xml:space="preserve">Donderdag, </w:t>
      </w:r>
      <w:r w:rsidR="0002360D" w:rsidRPr="0002360D">
        <w:rPr>
          <w:b/>
        </w:rPr>
        <w:t>27</w:t>
      </w:r>
      <w:r w:rsidRPr="0002360D">
        <w:rPr>
          <w:b/>
        </w:rPr>
        <w:t xml:space="preserve"> juni 2019, 17.30 – 21.30 uur</w:t>
      </w:r>
    </w:p>
    <w:p w:rsidR="0095074E" w:rsidRPr="0002360D" w:rsidRDefault="0095074E" w:rsidP="0095074E">
      <w:pPr>
        <w:jc w:val="center"/>
        <w:rPr>
          <w:b/>
        </w:rPr>
      </w:pPr>
      <w:proofErr w:type="spellStart"/>
      <w:r w:rsidRPr="0002360D">
        <w:rPr>
          <w:b/>
        </w:rPr>
        <w:t>Auberge</w:t>
      </w:r>
      <w:proofErr w:type="spellEnd"/>
      <w:r w:rsidRPr="0002360D">
        <w:rPr>
          <w:b/>
        </w:rPr>
        <w:t xml:space="preserve"> de </w:t>
      </w:r>
      <w:proofErr w:type="spellStart"/>
      <w:r w:rsidRPr="0002360D">
        <w:rPr>
          <w:b/>
        </w:rPr>
        <w:t>Rousch</w:t>
      </w:r>
      <w:proofErr w:type="spellEnd"/>
      <w:r w:rsidRPr="0002360D">
        <w:rPr>
          <w:b/>
        </w:rPr>
        <w:t>,</w:t>
      </w:r>
    </w:p>
    <w:p w:rsidR="0095074E" w:rsidRPr="0002360D" w:rsidRDefault="0095074E" w:rsidP="0095074E">
      <w:pPr>
        <w:jc w:val="center"/>
        <w:rPr>
          <w:b/>
        </w:rPr>
      </w:pPr>
      <w:proofErr w:type="spellStart"/>
      <w:r w:rsidRPr="0002360D">
        <w:rPr>
          <w:b/>
        </w:rPr>
        <w:t>Kloosterkensweg</w:t>
      </w:r>
      <w:proofErr w:type="spellEnd"/>
      <w:r w:rsidRPr="0002360D">
        <w:rPr>
          <w:b/>
        </w:rPr>
        <w:t xml:space="preserve"> 17</w:t>
      </w:r>
    </w:p>
    <w:p w:rsidR="0095074E" w:rsidRDefault="0095074E" w:rsidP="0095074E">
      <w:pPr>
        <w:jc w:val="center"/>
      </w:pPr>
      <w:r w:rsidRPr="0002360D">
        <w:rPr>
          <w:b/>
        </w:rPr>
        <w:t>6419 PJ Heerlen</w:t>
      </w:r>
    </w:p>
    <w:p w:rsidR="00FE73B7" w:rsidRDefault="00FE73B7" w:rsidP="0095074E">
      <w:pPr>
        <w:rPr>
          <w:b/>
        </w:rPr>
      </w:pPr>
    </w:p>
    <w:p w:rsidR="0095074E" w:rsidRPr="0095074E" w:rsidRDefault="00672D91" w:rsidP="0095074E">
      <w:pPr>
        <w:rPr>
          <w:b/>
        </w:rPr>
      </w:pPr>
      <w:r>
        <w:rPr>
          <w:b/>
        </w:rPr>
        <w:t>Samenvatting van de lezingen</w:t>
      </w:r>
    </w:p>
    <w:p w:rsidR="0095074E" w:rsidRDefault="0095074E" w:rsidP="0095074E"/>
    <w:p w:rsidR="0095074E" w:rsidRPr="00A01298" w:rsidRDefault="0095074E" w:rsidP="0095074E">
      <w:pPr>
        <w:rPr>
          <w:b/>
        </w:rPr>
      </w:pPr>
      <w:r w:rsidRPr="00A01298">
        <w:rPr>
          <w:b/>
        </w:rPr>
        <w:t>Inleiding: Geef deze patiënten weer terug aan de huisarts !</w:t>
      </w:r>
    </w:p>
    <w:p w:rsidR="0095074E" w:rsidRDefault="0095074E" w:rsidP="0095074E">
      <w:pPr>
        <w:rPr>
          <w:i/>
        </w:rPr>
      </w:pPr>
      <w:r w:rsidRPr="0095074E">
        <w:rPr>
          <w:i/>
        </w:rPr>
        <w:t>Drs. P.J. Passage, huisarts, voorzitter</w:t>
      </w:r>
    </w:p>
    <w:p w:rsidR="00A01298" w:rsidRDefault="00A01298" w:rsidP="0095074E">
      <w:r>
        <w:t xml:space="preserve">Door enkele korte klinische impressies uit de eigen praktijk zal de huisarts-voorzitter collega Passage  het programma inleiden. Iedere huisarts kent in zijn praktijk de problematiek van de oudere mens, zeker wanneer je die mens ook hebt gekend toen die nog vol in het leven stond en vaak verantwoordelijke taken had, waarvoor respect bestond in zijn/haar omgeving. Wanneer de dementie zich aankondigt met decorumverlies, verminderd begrip en soms ook een verminderde handelsbekwaamheid is de benadering van deze patiëntengroep geen sinecure, vaak omdat de bedoeling achter het medisch handelen niet meer wordt begrepen en men gemakkelijk in een verwijtsfeer terechtkomt. </w:t>
      </w:r>
    </w:p>
    <w:p w:rsidR="00A01298" w:rsidRDefault="00A01298" w:rsidP="0095074E">
      <w:r>
        <w:t xml:space="preserve">Vanavond gaat het om de belangrijke beslissingen die in deze levensfase moeten worden genomen en hopen we elkaar handvatten te kunnen leveren in de omgang daarmee! </w:t>
      </w:r>
    </w:p>
    <w:p w:rsidR="00A01298" w:rsidRPr="00A01298" w:rsidRDefault="00A01298" w:rsidP="0095074E">
      <w:r>
        <w:t>Dat de huisarts hier een prominente rol dient te spelen moge duidelijk zijn, of anders duidelijk worden.</w:t>
      </w:r>
    </w:p>
    <w:p w:rsidR="0095074E" w:rsidRDefault="0095074E" w:rsidP="0095074E"/>
    <w:p w:rsidR="00672D91" w:rsidRDefault="0095074E" w:rsidP="0095074E">
      <w:pPr>
        <w:ind w:left="2832" w:hanging="2832"/>
        <w:rPr>
          <w:b/>
        </w:rPr>
      </w:pPr>
      <w:r w:rsidRPr="00AB6AFA">
        <w:rPr>
          <w:b/>
        </w:rPr>
        <w:t>De zin en de onzin van de richtlijnen bij de oudere patiëntengroep met (beginnende</w:t>
      </w:r>
      <w:r w:rsidR="00AB6AFA" w:rsidRPr="00AB6AFA">
        <w:rPr>
          <w:b/>
        </w:rPr>
        <w:t>)</w:t>
      </w:r>
      <w:r w:rsidR="00A01298" w:rsidRPr="00AB6AFA">
        <w:rPr>
          <w:b/>
        </w:rPr>
        <w:t xml:space="preserve"> </w:t>
      </w:r>
    </w:p>
    <w:p w:rsidR="0095074E" w:rsidRPr="00AB6AFA" w:rsidRDefault="0095074E" w:rsidP="0095074E">
      <w:pPr>
        <w:ind w:left="2832" w:hanging="2832"/>
        <w:rPr>
          <w:b/>
        </w:rPr>
      </w:pPr>
      <w:r w:rsidRPr="00AB6AFA">
        <w:rPr>
          <w:b/>
        </w:rPr>
        <w:t>dementie</w:t>
      </w:r>
    </w:p>
    <w:p w:rsidR="0002360D" w:rsidRDefault="0002360D" w:rsidP="0095074E">
      <w:pPr>
        <w:ind w:left="2832" w:hanging="2832"/>
        <w:rPr>
          <w:i/>
        </w:rPr>
      </w:pPr>
      <w:r w:rsidRPr="0002360D">
        <w:rPr>
          <w:i/>
        </w:rPr>
        <w:t>Dr. Casper Eurlings, cardioloog MUMC+</w:t>
      </w:r>
    </w:p>
    <w:p w:rsidR="008B4200" w:rsidRDefault="00A01298" w:rsidP="0095074E">
      <w:pPr>
        <w:ind w:left="2832" w:hanging="2832"/>
      </w:pPr>
      <w:r>
        <w:t xml:space="preserve">Richtlijnen zijn in de tegenwoordige geneeskunde niet meer weg te denken en vormen een </w:t>
      </w:r>
    </w:p>
    <w:p w:rsidR="008B4200" w:rsidRDefault="00063C36" w:rsidP="0095074E">
      <w:pPr>
        <w:ind w:left="2832" w:hanging="2832"/>
      </w:pPr>
      <w:r>
        <w:t xml:space="preserve"> </w:t>
      </w:r>
      <w:r w:rsidR="00A01298">
        <w:t xml:space="preserve">belangrijk houvast, niet alleen voor de behandelend arts, maar ook voor de toezichthouders </w:t>
      </w:r>
    </w:p>
    <w:p w:rsidR="008B4200" w:rsidRDefault="00A01298" w:rsidP="0095074E">
      <w:pPr>
        <w:ind w:left="2832" w:hanging="2832"/>
      </w:pPr>
      <w:r>
        <w:t>en bewakers van de kwaliteit</w:t>
      </w:r>
      <w:r w:rsidR="00AB6AFA">
        <w:t xml:space="preserve">. Artsen, die de richtlijnen niet volgen behandelen niet </w:t>
      </w:r>
    </w:p>
    <w:p w:rsidR="008B4200" w:rsidRDefault="00AB6AFA" w:rsidP="0095074E">
      <w:pPr>
        <w:ind w:left="2832" w:hanging="2832"/>
      </w:pPr>
      <w:r>
        <w:t>‘</w:t>
      </w:r>
      <w:proofErr w:type="spellStart"/>
      <w:r>
        <w:t>evidence</w:t>
      </w:r>
      <w:proofErr w:type="spellEnd"/>
      <w:r>
        <w:t xml:space="preserve"> </w:t>
      </w:r>
      <w:proofErr w:type="spellStart"/>
      <w:r>
        <w:t>based</w:t>
      </w:r>
      <w:proofErr w:type="spellEnd"/>
      <w:r>
        <w:t xml:space="preserve">’. Maar hoe sterk zijn de Richtlijnen bij de patiëntengroep die wij vanavond </w:t>
      </w:r>
    </w:p>
    <w:p w:rsidR="008B4200" w:rsidRDefault="00AB6AFA" w:rsidP="0095074E">
      <w:pPr>
        <w:ind w:left="2832" w:hanging="2832"/>
      </w:pPr>
      <w:r>
        <w:t xml:space="preserve">met elkaar bespreken en die een niet onaanzienlijk deel vormt van de patiënten, die </w:t>
      </w:r>
    </w:p>
    <w:p w:rsidR="00A01298" w:rsidRDefault="00AB6AFA" w:rsidP="0095074E">
      <w:pPr>
        <w:ind w:left="2832" w:hanging="2832"/>
      </w:pPr>
      <w:r>
        <w:t xml:space="preserve">dagelijks de poliklinieken en spreekuren van de eerste en tweede lijn vullen. </w:t>
      </w:r>
    </w:p>
    <w:p w:rsidR="008B4200" w:rsidRDefault="00CC670B" w:rsidP="00CC670B">
      <w:pPr>
        <w:ind w:left="2832" w:hanging="2832"/>
      </w:pPr>
      <w:r>
        <w:t xml:space="preserve">Collega Eurlings neemt u allen even mee naar de studies, die de basis vormen voor de </w:t>
      </w:r>
    </w:p>
    <w:p w:rsidR="008B4200" w:rsidRDefault="00CC670B" w:rsidP="00CC670B">
      <w:pPr>
        <w:ind w:left="2832" w:hanging="2832"/>
      </w:pPr>
      <w:r>
        <w:t xml:space="preserve">richtlijnen en zal u laten zien, dat een deel van de studies erg oud is en werd gedaan bij </w:t>
      </w:r>
    </w:p>
    <w:p w:rsidR="008B4200" w:rsidRDefault="00CC670B" w:rsidP="00CC670B">
      <w:pPr>
        <w:ind w:left="2832" w:hanging="2832"/>
      </w:pPr>
      <w:r>
        <w:t xml:space="preserve">patiënten die vaak geen </w:t>
      </w:r>
      <w:proofErr w:type="spellStart"/>
      <w:r>
        <w:t>reperfusie</w:t>
      </w:r>
      <w:proofErr w:type="spellEnd"/>
      <w:r w:rsidR="00E64026">
        <w:t xml:space="preserve"> </w:t>
      </w:r>
      <w:r>
        <w:t xml:space="preserve">therapie ondergingen. Ook zult u in die studies </w:t>
      </w:r>
    </w:p>
    <w:p w:rsidR="0095074E" w:rsidRDefault="00CC670B" w:rsidP="00CC670B">
      <w:pPr>
        <w:ind w:left="2832" w:hanging="2832"/>
      </w:pPr>
      <w:r>
        <w:t xml:space="preserve">verrassend weinig oudere en licht demente patiënten aantreffen. Dus </w:t>
      </w:r>
      <w:proofErr w:type="spellStart"/>
      <w:r w:rsidRPr="00CC670B">
        <w:rPr>
          <w:i/>
        </w:rPr>
        <w:t>Evidence</w:t>
      </w:r>
      <w:proofErr w:type="spellEnd"/>
      <w:r w:rsidRPr="00CC670B">
        <w:rPr>
          <w:i/>
        </w:rPr>
        <w:t xml:space="preserve"> </w:t>
      </w:r>
      <w:proofErr w:type="spellStart"/>
      <w:r w:rsidRPr="00CC670B">
        <w:rPr>
          <w:i/>
        </w:rPr>
        <w:t>based</w:t>
      </w:r>
      <w:proofErr w:type="spellEnd"/>
      <w:r>
        <w:t>?</w:t>
      </w:r>
    </w:p>
    <w:p w:rsidR="00CC670B" w:rsidRDefault="00CC670B" w:rsidP="00CC670B">
      <w:pPr>
        <w:ind w:left="2832" w:hanging="2832"/>
      </w:pPr>
    </w:p>
    <w:p w:rsidR="00A01298" w:rsidRPr="00CC670B" w:rsidRDefault="0002360D" w:rsidP="00A01298">
      <w:pPr>
        <w:rPr>
          <w:b/>
        </w:rPr>
      </w:pPr>
      <w:r w:rsidRPr="00CC670B">
        <w:rPr>
          <w:b/>
        </w:rPr>
        <w:t>De arts ouderenzorg, concurrent of consulent?</w:t>
      </w:r>
    </w:p>
    <w:p w:rsidR="0002360D" w:rsidRPr="00A01298" w:rsidRDefault="0002360D" w:rsidP="00A01298">
      <w:r w:rsidRPr="0002360D">
        <w:rPr>
          <w:i/>
        </w:rPr>
        <w:t xml:space="preserve">Drs. Steven Arends, Arts Ouderenzorg </w:t>
      </w:r>
      <w:proofErr w:type="spellStart"/>
      <w:r w:rsidRPr="0002360D">
        <w:rPr>
          <w:i/>
        </w:rPr>
        <w:t>Sevagram</w:t>
      </w:r>
      <w:proofErr w:type="spellEnd"/>
      <w:r>
        <w:rPr>
          <w:i/>
        </w:rPr>
        <w:t xml:space="preserve"> Heerlen</w:t>
      </w:r>
    </w:p>
    <w:p w:rsidR="008B4200" w:rsidRDefault="00CC670B" w:rsidP="00CC670B">
      <w:pPr>
        <w:ind w:left="2832" w:hanging="2832"/>
      </w:pPr>
      <w:r>
        <w:t xml:space="preserve">De begeleiding van oudere patiënten met lichte dementie is niet altijd vanzelfsprekend. Wat </w:t>
      </w:r>
    </w:p>
    <w:p w:rsidR="008B4200" w:rsidRDefault="00CC670B" w:rsidP="008B4200">
      <w:pPr>
        <w:ind w:left="2832" w:hanging="2832"/>
      </w:pPr>
      <w:r>
        <w:t>wij als normaal beschouwen wordt door hen niet altijd herkend. Tegelijk kunnen wij hun</w:t>
      </w:r>
    </w:p>
    <w:p w:rsidR="008B4200" w:rsidRDefault="00CC670B" w:rsidP="008B4200">
      <w:pPr>
        <w:ind w:left="2832" w:hanging="2832"/>
      </w:pPr>
      <w:r>
        <w:t xml:space="preserve"> reacties op prikkels uit hun omgeving niet altijd even goed begrijpen. Ook de begeleiding </w:t>
      </w:r>
    </w:p>
    <w:p w:rsidR="008B4200" w:rsidRDefault="00CC670B" w:rsidP="008B4200">
      <w:pPr>
        <w:ind w:left="2832" w:hanging="2832"/>
      </w:pPr>
      <w:r>
        <w:t xml:space="preserve">van de naasten is belangrijk en vergt de nodige vakbekwaamheid. Wie is de ‘ziekste’  </w:t>
      </w:r>
    </w:p>
    <w:p w:rsidR="008B4200" w:rsidRDefault="00CC670B" w:rsidP="008B4200">
      <w:pPr>
        <w:ind w:left="2832" w:hanging="2832"/>
      </w:pPr>
      <w:r>
        <w:t xml:space="preserve">patiënt? De dementerende of de partner die moet toezien hoe haar geliefde steeds verder </w:t>
      </w:r>
    </w:p>
    <w:p w:rsidR="008B4200" w:rsidRDefault="00CC670B" w:rsidP="008B4200">
      <w:pPr>
        <w:ind w:left="2832" w:hanging="2832"/>
      </w:pPr>
      <w:r>
        <w:lastRenderedPageBreak/>
        <w:t xml:space="preserve">wegglijdt? De specialisatie tot arts ouderen geneeskunde is misschien niet zo sexy als die tot </w:t>
      </w:r>
    </w:p>
    <w:p w:rsidR="008B4200" w:rsidRDefault="00CC670B" w:rsidP="008B4200">
      <w:pPr>
        <w:ind w:left="2832" w:hanging="2832"/>
      </w:pPr>
      <w:r>
        <w:t xml:space="preserve">thoraxchirurg, het belang is er niet minder om! </w:t>
      </w:r>
    </w:p>
    <w:p w:rsidR="008B4200" w:rsidRDefault="00CC670B" w:rsidP="00CC670B">
      <w:pPr>
        <w:ind w:left="2832" w:hanging="2832"/>
      </w:pPr>
      <w:r>
        <w:t xml:space="preserve">Collega Stevens zal met u gaan bekijken, wanneer deze specialist in beeld komt en hoe hij de </w:t>
      </w:r>
    </w:p>
    <w:p w:rsidR="008B4200" w:rsidRDefault="00CC670B" w:rsidP="00CC670B">
      <w:pPr>
        <w:ind w:left="2832" w:hanging="2832"/>
      </w:pPr>
      <w:r>
        <w:t xml:space="preserve">samenwerking zou willen vormgeven. Het lijkt niet zinvol om zorg over te nemen, maar wel </w:t>
      </w:r>
    </w:p>
    <w:p w:rsidR="008B4200" w:rsidRDefault="00CC670B" w:rsidP="00CC670B">
      <w:pPr>
        <w:ind w:left="2832" w:hanging="2832"/>
      </w:pPr>
      <w:r>
        <w:t xml:space="preserve">om waar mogelijk advies te geven in behandeling en/of begeleiding. </w:t>
      </w:r>
    </w:p>
    <w:p w:rsidR="00CC670B" w:rsidRPr="00CC670B" w:rsidRDefault="00CC670B" w:rsidP="00CC670B">
      <w:pPr>
        <w:ind w:left="2832" w:hanging="2832"/>
      </w:pPr>
      <w:r>
        <w:t>Dus toch meer consulent dan concurrent?</w:t>
      </w:r>
      <w:r w:rsidR="008B4200">
        <w:t xml:space="preserve"> </w:t>
      </w:r>
    </w:p>
    <w:p w:rsidR="0095074E" w:rsidRDefault="0095074E" w:rsidP="0095074E">
      <w:pPr>
        <w:ind w:left="2832" w:hanging="2832"/>
      </w:pPr>
    </w:p>
    <w:p w:rsidR="008B4200" w:rsidRPr="008B4200" w:rsidRDefault="0002360D" w:rsidP="0095074E">
      <w:pPr>
        <w:ind w:left="2832" w:hanging="2832"/>
        <w:rPr>
          <w:b/>
        </w:rPr>
      </w:pPr>
      <w:r w:rsidRPr="008B4200">
        <w:rPr>
          <w:b/>
        </w:rPr>
        <w:t xml:space="preserve">De levenskwaliteiten van de demente oudere met euthanasiewens: </w:t>
      </w:r>
    </w:p>
    <w:p w:rsidR="0095074E" w:rsidRPr="008B4200" w:rsidRDefault="0002360D" w:rsidP="0095074E">
      <w:pPr>
        <w:ind w:left="2832" w:hanging="2832"/>
        <w:rPr>
          <w:b/>
        </w:rPr>
      </w:pPr>
      <w:r w:rsidRPr="008B4200">
        <w:rPr>
          <w:b/>
        </w:rPr>
        <w:t>Wie wikt en wie beschikt?</w:t>
      </w:r>
    </w:p>
    <w:p w:rsidR="0002360D" w:rsidRDefault="0002360D" w:rsidP="0095074E">
      <w:pPr>
        <w:ind w:left="2832" w:hanging="2832"/>
        <w:rPr>
          <w:i/>
        </w:rPr>
      </w:pPr>
      <w:r w:rsidRPr="00A01298">
        <w:rPr>
          <w:i/>
        </w:rPr>
        <w:t>Drs. Raymond Sanders, Coördinator SCEN artsen KNMG</w:t>
      </w:r>
    </w:p>
    <w:p w:rsidR="008B4200" w:rsidRDefault="008B4200" w:rsidP="0095074E">
      <w:pPr>
        <w:ind w:left="2832" w:hanging="2832"/>
      </w:pPr>
      <w:r>
        <w:t xml:space="preserve">Dat het beoordelen van de levenskwaliteit van een dementerende niet gemakkelijk is, heeft </w:t>
      </w:r>
    </w:p>
    <w:p w:rsidR="008B4200" w:rsidRDefault="008B4200" w:rsidP="008B4200">
      <w:pPr>
        <w:ind w:left="2832" w:hanging="2832"/>
      </w:pPr>
      <w:r>
        <w:t xml:space="preserve">u al kunnen begrijpen uit eerdere lezingen vanavond. Toch komt het moment, dat bij een </w:t>
      </w:r>
    </w:p>
    <w:p w:rsidR="008B4200" w:rsidRDefault="008B4200" w:rsidP="008B4200">
      <w:pPr>
        <w:ind w:left="2832" w:hanging="2832"/>
      </w:pPr>
      <w:r>
        <w:t xml:space="preserve">deel van onze patiënten, dan wel bij hun naasten het gevoel ontstaat: willen we dit nog wel? </w:t>
      </w:r>
    </w:p>
    <w:p w:rsidR="008B4200" w:rsidRDefault="008B4200" w:rsidP="008B4200">
      <w:pPr>
        <w:ind w:left="2832" w:hanging="2832"/>
      </w:pPr>
      <w:r>
        <w:t xml:space="preserve">Zou patiënt zelf dit gewild hebben? Dan komen gesprekken terug uit het verleden en niet </w:t>
      </w:r>
    </w:p>
    <w:p w:rsidR="008B4200" w:rsidRDefault="008B4200" w:rsidP="008B4200">
      <w:pPr>
        <w:ind w:left="2832" w:hanging="2832"/>
      </w:pPr>
      <w:r>
        <w:t xml:space="preserve">zelden een wilsbeschikking. </w:t>
      </w:r>
    </w:p>
    <w:p w:rsidR="008B4200" w:rsidRDefault="008B4200" w:rsidP="008B4200">
      <w:pPr>
        <w:ind w:left="2832" w:hanging="2832"/>
      </w:pPr>
      <w:r>
        <w:t xml:space="preserve">Mensen maken tegenwoordig niet alleen een regulier testament, maar ook een </w:t>
      </w:r>
    </w:p>
    <w:p w:rsidR="008B4200" w:rsidRDefault="008B4200" w:rsidP="008B4200">
      <w:pPr>
        <w:ind w:left="2832" w:hanging="2832"/>
      </w:pPr>
      <w:r>
        <w:t xml:space="preserve">levenstestament, waarin ze aangeven, hoe zij behandeld willen worden in dergelijke </w:t>
      </w:r>
    </w:p>
    <w:p w:rsidR="008B4200" w:rsidRDefault="008B4200" w:rsidP="008B4200">
      <w:pPr>
        <w:ind w:left="2832" w:hanging="2832"/>
      </w:pPr>
      <w:r>
        <w:t xml:space="preserve">situaties. </w:t>
      </w:r>
    </w:p>
    <w:p w:rsidR="008B4200" w:rsidRDefault="008B4200" w:rsidP="008B4200">
      <w:pPr>
        <w:ind w:left="2832" w:hanging="2832"/>
      </w:pPr>
      <w:r>
        <w:t xml:space="preserve">Een belangrijke rol is weggelegd voor de SCEN arts, wanneer een wens tot euthanasie in </w:t>
      </w:r>
    </w:p>
    <w:p w:rsidR="008B4200" w:rsidRDefault="008B4200" w:rsidP="008B4200">
      <w:pPr>
        <w:ind w:left="2832" w:hanging="2832"/>
      </w:pPr>
      <w:r>
        <w:t xml:space="preserve">beeld komt. Wat is de functie van deze SCEN arts? Is hij er voor de patiënt, of juist voor de </w:t>
      </w:r>
    </w:p>
    <w:p w:rsidR="00E64026" w:rsidRDefault="008B4200" w:rsidP="008B4200">
      <w:pPr>
        <w:ind w:left="2832" w:hanging="2832"/>
      </w:pPr>
      <w:r>
        <w:t xml:space="preserve">arts, die met deze vraagstelling wordt geconfronteerd? </w:t>
      </w:r>
      <w:r w:rsidR="00E64026">
        <w:t xml:space="preserve">Is hij/zij verantwoordelijk voor een </w:t>
      </w:r>
    </w:p>
    <w:p w:rsidR="008B4200" w:rsidRDefault="00E64026" w:rsidP="008B4200">
      <w:pPr>
        <w:ind w:left="2832" w:hanging="2832"/>
      </w:pPr>
      <w:r>
        <w:t>besluit?</w:t>
      </w:r>
    </w:p>
    <w:p w:rsidR="008B4200" w:rsidRDefault="008B4200" w:rsidP="008B4200">
      <w:pPr>
        <w:ind w:left="2832" w:hanging="2832"/>
      </w:pPr>
      <w:r>
        <w:t xml:space="preserve">Het besluit tot euthanasie en de uitvoering zijn geen geringe zaken. De consequenties van </w:t>
      </w:r>
    </w:p>
    <w:p w:rsidR="008B4200" w:rsidRDefault="008B4200" w:rsidP="008B4200">
      <w:pPr>
        <w:ind w:left="2832" w:hanging="2832"/>
      </w:pPr>
      <w:r>
        <w:t xml:space="preserve">een onzorgvuldig genomen besluit zijn groot: de scheiding tussen euthanasie en moord met </w:t>
      </w:r>
    </w:p>
    <w:p w:rsidR="008B4200" w:rsidRDefault="008B4200" w:rsidP="008B4200">
      <w:pPr>
        <w:ind w:left="2832" w:hanging="2832"/>
      </w:pPr>
      <w:r>
        <w:t>voorbedachten rade is soms klein!</w:t>
      </w:r>
    </w:p>
    <w:p w:rsidR="008B4200" w:rsidRDefault="008B4200" w:rsidP="0095074E">
      <w:pPr>
        <w:ind w:left="2832" w:hanging="2832"/>
      </w:pPr>
      <w:r>
        <w:t xml:space="preserve">Collega Sanders zal u een en ander uitleggen en in de zaal zitten vanavond diverse SCEN </w:t>
      </w:r>
    </w:p>
    <w:p w:rsidR="00932C46" w:rsidRDefault="008B4200" w:rsidP="008B4200">
      <w:pPr>
        <w:ind w:left="2832" w:hanging="2832"/>
      </w:pPr>
      <w:r>
        <w:t xml:space="preserve">artsen, </w:t>
      </w:r>
      <w:r w:rsidR="00932C46">
        <w:t xml:space="preserve">met wie u kunt kennismaken en </w:t>
      </w:r>
      <w:r>
        <w:t xml:space="preserve">die u kunt raadplegen, bijv. bij het bespreken van de </w:t>
      </w:r>
    </w:p>
    <w:p w:rsidR="008B4200" w:rsidRDefault="008B4200" w:rsidP="008B4200">
      <w:pPr>
        <w:ind w:left="2832" w:hanging="2832"/>
      </w:pPr>
      <w:r>
        <w:t>casuïstiek.</w:t>
      </w:r>
    </w:p>
    <w:p w:rsidR="0071598B" w:rsidRDefault="0071598B" w:rsidP="008B4200">
      <w:pPr>
        <w:ind w:left="2832" w:hanging="2832"/>
      </w:pPr>
    </w:p>
    <w:p w:rsidR="0071598B" w:rsidRPr="0071598B" w:rsidRDefault="0071598B" w:rsidP="0071598B">
      <w:pPr>
        <w:ind w:left="2832" w:hanging="2832"/>
        <w:rPr>
          <w:b/>
        </w:rPr>
      </w:pPr>
      <w:r w:rsidRPr="0071598B">
        <w:rPr>
          <w:b/>
        </w:rPr>
        <w:t xml:space="preserve">Het Godsbeeld en het Geloof in donkere tijden, wat voegt dat toe aan de kwaliteit van </w:t>
      </w:r>
      <w:bookmarkStart w:id="0" w:name="_GoBack"/>
      <w:bookmarkEnd w:id="0"/>
      <w:r w:rsidRPr="0071598B">
        <w:rPr>
          <w:b/>
        </w:rPr>
        <w:t>leven bij de zieke mens</w:t>
      </w:r>
      <w:r>
        <w:rPr>
          <w:b/>
        </w:rPr>
        <w:t>?</w:t>
      </w:r>
    </w:p>
    <w:p w:rsidR="0071598B" w:rsidRDefault="0071598B" w:rsidP="0071598B">
      <w:pPr>
        <w:ind w:left="2832" w:hanging="2832"/>
        <w:rPr>
          <w:i/>
        </w:rPr>
      </w:pPr>
      <w:r>
        <w:rPr>
          <w:i/>
        </w:rPr>
        <w:t>Drs. Annemarieke van der Woude, remonstrants predikant</w:t>
      </w:r>
    </w:p>
    <w:p w:rsidR="00AE281E" w:rsidRPr="0071598B" w:rsidRDefault="00AE281E" w:rsidP="00AE281E">
      <w:r>
        <w:t>Het geloof is een individueel gegeven, waar de ene mens veel waarde aan hecht en de ander totaal niets mee heeft. Veel mensen zitten tussen deze twee standpunten in. Zij bezoeken een kerk bij speciale gelegenheden, maar voelen zich niet meer (nauw) verbonden met een bepaalde geloofsleer. In situaties, waar terminaal lijden en de dood voelbaar zijn kan een sluimerende geloofsbeleving meer naar buiten komen. Religie kan steun bieden en het lijden verlichten. Er zijn specifieke sacramenten ontwikkeld, die aan zieken kunnen worden toegediend en die bij hen een verlichting van klachten kunnen geven en de acceptatie van het onvermijdelijke verbeteren. Hoe sta je daar als hulpverlener in, wanneer je ‘andersdenkend’ bent. Kan het helpen, wanneer patiënten worden gewezen op een religie, bezoek van een geestelijke? Hoe doe je dat, wanneer je zelf niets hebt met geloof, of omgekeerd, wanneer jezelf belijdend bent maar de aan jouw zorg toevertrouwde patiënt daar niets mee heeft? Mw. Van der Woude zal enerzijds aangeven, hoe vanuit verschillende geloofsbelevingen met terminaal lijden wordt omgegaan. Anderzijds biedt zij een bescheiden inkijk in ervaringen, die zij als predikant in dit vlak heeft meegemaakt</w:t>
      </w:r>
    </w:p>
    <w:p w:rsidR="00AE281E" w:rsidRPr="0002360D" w:rsidRDefault="00AE281E" w:rsidP="00AE281E">
      <w:pPr>
        <w:ind w:left="2832" w:hanging="2832"/>
      </w:pPr>
    </w:p>
    <w:p w:rsidR="0002360D" w:rsidRPr="00932C46" w:rsidRDefault="0002360D" w:rsidP="0095074E">
      <w:pPr>
        <w:ind w:left="2832" w:hanging="2832"/>
        <w:rPr>
          <w:b/>
        </w:rPr>
      </w:pPr>
      <w:r w:rsidRPr="00932C46">
        <w:rPr>
          <w:b/>
        </w:rPr>
        <w:lastRenderedPageBreak/>
        <w:t>Bespreking casuïstiek en samenvatting</w:t>
      </w:r>
    </w:p>
    <w:p w:rsidR="0002360D" w:rsidRDefault="0002360D" w:rsidP="00932C46">
      <w:pPr>
        <w:ind w:left="2832" w:hanging="2832"/>
        <w:rPr>
          <w:i/>
        </w:rPr>
      </w:pPr>
      <w:r w:rsidRPr="0095074E">
        <w:rPr>
          <w:i/>
        </w:rPr>
        <w:t>Drs. P.J. Passage, huisarts, voorzitter</w:t>
      </w:r>
    </w:p>
    <w:p w:rsidR="00932C46" w:rsidRDefault="00932C46" w:rsidP="00932C46">
      <w:pPr>
        <w:ind w:left="2832" w:hanging="2832"/>
      </w:pPr>
      <w:r>
        <w:t xml:space="preserve">Aan het slot van de avond zal collega Passage u vragen, welk beleid u in de casuïstiek heeft </w:t>
      </w:r>
    </w:p>
    <w:p w:rsidR="00932C46" w:rsidRDefault="00932C46" w:rsidP="00932C46">
      <w:pPr>
        <w:ind w:left="2832" w:hanging="2832"/>
      </w:pPr>
      <w:r>
        <w:t>gevolgd en of u het met elkaar eens was. Met enkele ‘</w:t>
      </w:r>
      <w:r w:rsidRPr="00932C46">
        <w:rPr>
          <w:i/>
        </w:rPr>
        <w:t xml:space="preserve">take home </w:t>
      </w:r>
      <w:proofErr w:type="spellStart"/>
      <w:r w:rsidRPr="00932C46">
        <w:rPr>
          <w:i/>
        </w:rPr>
        <w:t>messages</w:t>
      </w:r>
      <w:proofErr w:type="spellEnd"/>
      <w:r>
        <w:rPr>
          <w:i/>
        </w:rPr>
        <w:t>’</w:t>
      </w:r>
      <w:r>
        <w:t xml:space="preserve"> kunt u </w:t>
      </w:r>
    </w:p>
    <w:p w:rsidR="00932C46" w:rsidRPr="00932C46" w:rsidRDefault="00932C46" w:rsidP="00932C46">
      <w:pPr>
        <w:ind w:left="2832" w:hanging="2832"/>
        <w:rPr>
          <w:i/>
        </w:rPr>
      </w:pPr>
      <w:r>
        <w:t>vervolgens weer – in wetenschappelijke zin aangesterkt – naar huis!</w:t>
      </w:r>
    </w:p>
    <w:p w:rsidR="0002360D" w:rsidRDefault="0002360D" w:rsidP="0071598B"/>
    <w:p w:rsidR="0071598B" w:rsidRPr="0071598B" w:rsidRDefault="0071598B" w:rsidP="0071598B">
      <w:r>
        <w:t xml:space="preserve">Het geloof is een individueel gegeven, waar de ene mens veel waarde aan hecht en de ander totaal niets mee heeft. Veel mensen zitten tussen deze twee standpunten in. Zij bezoeken een kerk bij speciale gelegenheden, maar voelen zich niet meer (nauw) verbonden met een bepaalde geloofsleer. In situaties, waar terminaal lijden en de dood voelbaar zijn kan een sluimerende geloofsbeleving meer naar buiten komen. </w:t>
      </w:r>
      <w:r w:rsidR="00AE281E">
        <w:t>Religie kan steun bieden en het lijden verlichten. Er zijn specifieke sacramenten ontwikkeld, die aan zieken kunnen worden toegediend en die bij hen een verlichting van klachten kunnen geven en de acceptatie van het onvermijdelijke verbeteren. Hoe sta je daar als hulpverlener in, wanneer je ‘andersdenkend’ bent. Kan het helpen, wanneer patiënten worden gewezen op een religie, bezoek van een geestelijke? Hoe doe je dat, wanneer je zelf niets hebt met geloof, of omgekeerd, wanneer jezelf belijdend bent maar de aan jouw zorg toevertrouwde patiënt daar niets mee heeft? Mw. Van der Woude zal enerzijds aangeven, hoe vanuit verschillende geloofsbelevingen met terminaal lijden wordt omgegaan. Anderzijds biedt zij een bescheiden inkijk in ervaringen, die zij als predikant in dit vlak heeft meegemaakt</w:t>
      </w:r>
    </w:p>
    <w:p w:rsidR="0002360D" w:rsidRPr="0002360D" w:rsidRDefault="0002360D" w:rsidP="0095074E">
      <w:pPr>
        <w:ind w:left="2832" w:hanging="2832"/>
      </w:pPr>
    </w:p>
    <w:p w:rsidR="0095074E" w:rsidRPr="0002360D" w:rsidRDefault="0095074E" w:rsidP="0095074E">
      <w:pPr>
        <w:ind w:left="2832" w:hanging="2832"/>
      </w:pPr>
      <w:r w:rsidRPr="0002360D">
        <w:tab/>
      </w:r>
    </w:p>
    <w:p w:rsidR="0095074E" w:rsidRPr="0002360D" w:rsidRDefault="0095074E" w:rsidP="0095074E">
      <w:pPr>
        <w:ind w:left="2832" w:hanging="2832"/>
      </w:pPr>
    </w:p>
    <w:p w:rsidR="00756483" w:rsidRPr="0095074E" w:rsidRDefault="00756483">
      <w:pPr>
        <w:jc w:val="center"/>
      </w:pPr>
    </w:p>
    <w:sectPr w:rsidR="00756483" w:rsidRPr="0095074E" w:rsidSect="00CC67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81184"/>
    <w:multiLevelType w:val="hybridMultilevel"/>
    <w:tmpl w:val="4ECE8B98"/>
    <w:lvl w:ilvl="0" w:tplc="3926C3C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83"/>
    <w:rsid w:val="0002360D"/>
    <w:rsid w:val="00063C36"/>
    <w:rsid w:val="002B125A"/>
    <w:rsid w:val="006610BC"/>
    <w:rsid w:val="00672D91"/>
    <w:rsid w:val="0071598B"/>
    <w:rsid w:val="00756483"/>
    <w:rsid w:val="008B4200"/>
    <w:rsid w:val="00932C46"/>
    <w:rsid w:val="0095074E"/>
    <w:rsid w:val="009F1C55"/>
    <w:rsid w:val="00A01298"/>
    <w:rsid w:val="00AB6AFA"/>
    <w:rsid w:val="00AE281E"/>
    <w:rsid w:val="00CC670B"/>
    <w:rsid w:val="00CF1CC2"/>
    <w:rsid w:val="00E14ADD"/>
    <w:rsid w:val="00E64026"/>
    <w:rsid w:val="00F14753"/>
    <w:rsid w:val="00FE73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535225"/>
  <w15:chartTrackingRefBased/>
  <w15:docId w15:val="{87B34A79-1241-734E-8BA5-CBAA2B82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1166</Words>
  <Characters>6414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Kragten</dc:creator>
  <cp:keywords/>
  <dc:description/>
  <cp:lastModifiedBy>Hans Kragten</cp:lastModifiedBy>
  <cp:revision>7</cp:revision>
  <dcterms:created xsi:type="dcterms:W3CDTF">2019-04-30T10:07:00Z</dcterms:created>
  <dcterms:modified xsi:type="dcterms:W3CDTF">2019-05-17T09:39:00Z</dcterms:modified>
</cp:coreProperties>
</file>